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A69E6" w14:textId="77777777" w:rsidR="00B848A3" w:rsidRDefault="00B848A3">
      <w:pPr>
        <w:rPr>
          <w:rFonts w:ascii="Arial" w:hAnsi="Arial"/>
        </w:rPr>
      </w:pPr>
    </w:p>
    <w:p w14:paraId="261D5CD8" w14:textId="62E03E43" w:rsidR="00B848A3" w:rsidRDefault="00F97ACA">
      <w:pPr>
        <w:rPr>
          <w:rFonts w:ascii="Arial" w:eastAsia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</w:rPr>
        <w:t xml:space="preserve">Załącznik nr </w:t>
      </w:r>
      <w:r w:rsidR="009B4956">
        <w:rPr>
          <w:rFonts w:ascii="Arial" w:hAnsi="Arial"/>
        </w:rPr>
        <w:t>7 do OPZ</w:t>
      </w:r>
    </w:p>
    <w:p w14:paraId="4F7F9E76" w14:textId="77777777" w:rsidR="00B848A3" w:rsidRDefault="00B848A3">
      <w:pPr>
        <w:rPr>
          <w:rFonts w:ascii="Arial" w:eastAsia="Arial" w:hAnsi="Arial" w:cs="Arial"/>
        </w:rPr>
      </w:pPr>
    </w:p>
    <w:p w14:paraId="4D35344D" w14:textId="31026AA7" w:rsidR="009B4956" w:rsidRDefault="009B4956">
      <w:pPr>
        <w:rPr>
          <w:rFonts w:ascii="Arial" w:hAnsi="Arial"/>
          <w:b/>
          <w:bCs/>
        </w:rPr>
      </w:pPr>
      <w:r w:rsidRPr="009B4956">
        <w:rPr>
          <w:rFonts w:ascii="Arial" w:hAnsi="Arial"/>
          <w:b/>
          <w:bCs/>
        </w:rPr>
        <w:t>Część VI – Szkolenia gastronomiczne i barmańskie:</w:t>
      </w:r>
    </w:p>
    <w:p w14:paraId="6DEF0675" w14:textId="4FC17F15" w:rsidR="00B848A3" w:rsidRDefault="00F97ACA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Program szkolenia - Kelner </w:t>
      </w:r>
    </w:p>
    <w:tbl>
      <w:tblPr>
        <w:tblStyle w:val="TableNormal"/>
        <w:tblW w:w="9020" w:type="dxa"/>
        <w:tblInd w:w="6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90"/>
        <w:gridCol w:w="5189"/>
        <w:gridCol w:w="1408"/>
        <w:gridCol w:w="1833"/>
      </w:tblGrid>
      <w:tr w:rsidR="00B848A3" w14:paraId="4F011D54" w14:textId="77777777">
        <w:trPr>
          <w:trHeight w:val="223"/>
        </w:trPr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9E6F" w14:textId="77777777" w:rsidR="00B848A3" w:rsidRDefault="00F97ACA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5B967" w14:textId="77777777" w:rsidR="00B848A3" w:rsidRDefault="00F97ACA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7D48" w14:textId="77777777" w:rsidR="00B848A3" w:rsidRDefault="00F97ACA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Wykaz zajęć w godzinach</w:t>
            </w:r>
          </w:p>
        </w:tc>
      </w:tr>
      <w:tr w:rsidR="00B848A3" w14:paraId="08E8120E" w14:textId="77777777">
        <w:trPr>
          <w:trHeight w:val="223"/>
        </w:trPr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F0830" w14:textId="77777777" w:rsidR="00B848A3" w:rsidRDefault="00B848A3"/>
        </w:tc>
        <w:tc>
          <w:tcPr>
            <w:tcW w:w="5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A1020" w14:textId="77777777" w:rsidR="00B848A3" w:rsidRDefault="00B848A3"/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6AAD" w14:textId="77777777" w:rsidR="00B848A3" w:rsidRDefault="00F97ACA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Teoria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3A87" w14:textId="77777777" w:rsidR="00B848A3" w:rsidRDefault="00F97ACA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Praktyka</w:t>
            </w:r>
          </w:p>
        </w:tc>
      </w:tr>
      <w:tr w:rsidR="00B848A3" w14:paraId="59D6ACF6" w14:textId="77777777">
        <w:trPr>
          <w:trHeight w:val="21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61BA" w14:textId="77777777" w:rsidR="00B848A3" w:rsidRDefault="00F97ACA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6F0B6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Przestrzeganie zasad bhp, ppoż. w sali konsumenckiej, </w:t>
            </w:r>
          </w:p>
          <w:p w14:paraId="707D75A4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Wykazywanie kultury osobistej i przestrzeganie etyki zawodowej (wizerunek zawodowy kelnera, doradca kulinarny), </w:t>
            </w:r>
          </w:p>
          <w:p w14:paraId="18171AA1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Wyposażenie i obsługa sprzętu kelnerskiego w części konsumenckiej i ekspedycyjnej, </w:t>
            </w:r>
          </w:p>
          <w:p w14:paraId="49654451" w14:textId="77777777" w:rsidR="00B848A3" w:rsidRDefault="00F97ACA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>Przygotowanie poprzedzające obsługę,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A93F" w14:textId="77777777" w:rsidR="00B848A3" w:rsidRDefault="00F97ACA">
            <w:pPr>
              <w:pStyle w:val="Tekstprzypisudolnego"/>
              <w:spacing w:line="276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BD36" w14:textId="77777777" w:rsidR="00B848A3" w:rsidRDefault="00F97ACA">
            <w:pPr>
              <w:jc w:val="center"/>
            </w:pPr>
            <w:r>
              <w:rPr>
                <w:rFonts w:ascii="Arial" w:hAnsi="Arial"/>
              </w:rPr>
              <w:t>4</w:t>
            </w:r>
          </w:p>
        </w:tc>
      </w:tr>
      <w:tr w:rsidR="00B848A3" w14:paraId="5FA35812" w14:textId="77777777">
        <w:trPr>
          <w:trHeight w:val="189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4C3C" w14:textId="77777777" w:rsidR="00B848A3" w:rsidRDefault="00F97ACA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5EBB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Przygotowanie sali konsumenckiej, zasady nakrywania stołu, </w:t>
            </w:r>
          </w:p>
          <w:p w14:paraId="391A09F8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Obsługiwanie w sali konsumenckiej (komunikacja sala-kuchnia), </w:t>
            </w:r>
          </w:p>
          <w:p w14:paraId="36FD475C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Noszenie zastawy ( techniki noszenia talerzy, naczyń</w:t>
            </w:r>
            <w:r>
              <w:rPr>
                <w:rFonts w:ascii="Arial" w:hAnsi="Arial"/>
                <w:sz w:val="22"/>
                <w:szCs w:val="22"/>
                <w:lang w:val="en-US"/>
              </w:rPr>
              <w:t xml:space="preserve">, tac), </w:t>
            </w:r>
          </w:p>
          <w:p w14:paraId="2DA76D37" w14:textId="77777777" w:rsidR="00B848A3" w:rsidRDefault="00F97ACA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 xml:space="preserve">Serwowanie potraw,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93D3" w14:textId="77777777" w:rsidR="00B848A3" w:rsidRDefault="00B848A3"/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CC02" w14:textId="77777777" w:rsidR="00B848A3" w:rsidRDefault="00F97ACA">
            <w:pPr>
              <w:jc w:val="center"/>
            </w:pPr>
            <w:r>
              <w:rPr>
                <w:rFonts w:ascii="Arial" w:hAnsi="Arial"/>
              </w:rPr>
              <w:t>6</w:t>
            </w:r>
          </w:p>
        </w:tc>
      </w:tr>
      <w:tr w:rsidR="00B848A3" w14:paraId="3BF23F3B" w14:textId="77777777">
        <w:trPr>
          <w:trHeight w:val="134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813C" w14:textId="77777777" w:rsidR="00B848A3" w:rsidRDefault="00F97ACA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9458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Wydawanie śniadań, </w:t>
            </w:r>
          </w:p>
          <w:p w14:paraId="1C6FBAA1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Przygotowanie potraw w obecności konsumenta, </w:t>
            </w:r>
          </w:p>
          <w:p w14:paraId="055770FB" w14:textId="77777777" w:rsidR="00B848A3" w:rsidRDefault="00F97ACA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>Serwowanie napoj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 xml:space="preserve">w bezalkoholowych i alkoholowych,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61365" w14:textId="77777777" w:rsidR="00B848A3" w:rsidRDefault="00B848A3"/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C4BC" w14:textId="77777777" w:rsidR="00B848A3" w:rsidRDefault="00F97ACA">
            <w:pPr>
              <w:jc w:val="center"/>
            </w:pPr>
            <w:r>
              <w:rPr>
                <w:rFonts w:ascii="Arial" w:hAnsi="Arial"/>
              </w:rPr>
              <w:t>4</w:t>
            </w:r>
          </w:p>
        </w:tc>
      </w:tr>
      <w:tr w:rsidR="00B848A3" w14:paraId="1F69302B" w14:textId="77777777">
        <w:trPr>
          <w:trHeight w:val="106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9997" w14:textId="77777777" w:rsidR="00B848A3" w:rsidRDefault="00F97ACA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29EC" w14:textId="77777777" w:rsidR="00B848A3" w:rsidRDefault="00F97ACA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Organizacja przyjęć okolicznościowych, </w:t>
            </w:r>
          </w:p>
          <w:p w14:paraId="2E720413" w14:textId="77777777" w:rsidR="00B848A3" w:rsidRDefault="00F97ACA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>Dob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r alkoholu do potraw (otwieranie wina, temperatura podawania win, rodzaje kieliszk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 xml:space="preserve">w, podstawowa wiedza o winach).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0F5D" w14:textId="77777777" w:rsidR="00B848A3" w:rsidRDefault="00B848A3"/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410B" w14:textId="77777777" w:rsidR="00B848A3" w:rsidRDefault="00F97ACA">
            <w:pPr>
              <w:jc w:val="center"/>
            </w:pPr>
            <w:r>
              <w:rPr>
                <w:rFonts w:ascii="Arial" w:hAnsi="Arial"/>
              </w:rPr>
              <w:t>4</w:t>
            </w:r>
          </w:p>
        </w:tc>
      </w:tr>
      <w:tr w:rsidR="00B848A3" w14:paraId="0961FCBB" w14:textId="77777777">
        <w:trPr>
          <w:trHeight w:val="408"/>
        </w:trPr>
        <w:tc>
          <w:tcPr>
            <w:tcW w:w="5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AE0D" w14:textId="77777777" w:rsidR="00B848A3" w:rsidRDefault="00B848A3"/>
        </w:tc>
        <w:tc>
          <w:tcPr>
            <w:tcW w:w="51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E6B0" w14:textId="77777777" w:rsidR="00B848A3" w:rsidRDefault="00F97ACA">
            <w:pPr>
              <w:pStyle w:val="Default"/>
              <w:jc w:val="right"/>
            </w:pPr>
            <w:r>
              <w:rPr>
                <w:rFonts w:ascii="Arial" w:hAnsi="Arial"/>
                <w:b/>
                <w:bCs/>
                <w:sz w:val="22"/>
                <w:szCs w:val="22"/>
                <w:lang w:val="fr-FR"/>
              </w:rPr>
              <w:t>SUMA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D018" w14:textId="77777777" w:rsidR="00B848A3" w:rsidRDefault="00F97ACA">
            <w:pPr>
              <w:pStyle w:val="Tekstprzypisudolnego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00C2" w14:textId="77777777" w:rsidR="00B848A3" w:rsidRDefault="00F97ACA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18</w:t>
            </w:r>
          </w:p>
        </w:tc>
      </w:tr>
    </w:tbl>
    <w:p w14:paraId="0F2934C7" w14:textId="77777777" w:rsidR="00B848A3" w:rsidRDefault="00B848A3">
      <w:pPr>
        <w:widowControl w:val="0"/>
        <w:spacing w:line="240" w:lineRule="auto"/>
        <w:ind w:left="534" w:hanging="534"/>
        <w:rPr>
          <w:rFonts w:ascii="Arial" w:eastAsia="Arial" w:hAnsi="Arial" w:cs="Arial"/>
          <w:b/>
          <w:bCs/>
        </w:rPr>
      </w:pPr>
    </w:p>
    <w:p w14:paraId="3ADA7B87" w14:textId="77777777" w:rsidR="00B848A3" w:rsidRDefault="00B848A3"/>
    <w:sectPr w:rsidR="00B848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63730" w14:textId="77777777" w:rsidR="00C11985" w:rsidRDefault="00C11985">
      <w:pPr>
        <w:spacing w:after="0" w:line="240" w:lineRule="auto"/>
      </w:pPr>
      <w:r>
        <w:separator/>
      </w:r>
    </w:p>
  </w:endnote>
  <w:endnote w:type="continuationSeparator" w:id="0">
    <w:p w14:paraId="47C80AFB" w14:textId="77777777" w:rsidR="00C11985" w:rsidRDefault="00C1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8E4A" w14:textId="77777777" w:rsidR="00F97ACA" w:rsidRDefault="00F97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63A2" w14:textId="77777777" w:rsidR="00B848A3" w:rsidRDefault="00F97ACA">
    <w:pPr>
      <w:pStyle w:val="Stopka"/>
      <w:tabs>
        <w:tab w:val="clear" w:pos="9072"/>
        <w:tab w:val="left" w:pos="1085"/>
        <w:tab w:val="left" w:pos="2268"/>
        <w:tab w:val="left" w:pos="6804"/>
        <w:tab w:val="right" w:pos="9000"/>
        <w:tab w:val="right" w:pos="9000"/>
      </w:tabs>
      <w:rPr>
        <w:rFonts w:ascii="Book Antiqua" w:hAnsi="Book Antiqua"/>
      </w:rPr>
    </w:pPr>
    <w:r>
      <w:rPr>
        <w:rFonts w:ascii="Book Antiqua" w:hAnsi="Book Antiqua"/>
      </w:rPr>
      <w:tab/>
    </w:r>
    <w:r>
      <w:rPr>
        <w:rFonts w:ascii="Book Antiqua" w:hAnsi="Book Antiqua"/>
      </w:rPr>
      <w:tab/>
    </w:r>
  </w:p>
  <w:p w14:paraId="70F433A3" w14:textId="77777777" w:rsidR="00B848A3" w:rsidRDefault="00F97ACA">
    <w:pPr>
      <w:pStyle w:val="Stopka"/>
      <w:tabs>
        <w:tab w:val="clear" w:pos="4536"/>
        <w:tab w:val="clear" w:pos="9072"/>
        <w:tab w:val="left" w:pos="1085"/>
        <w:tab w:val="left" w:pos="2268"/>
        <w:tab w:val="left" w:pos="4395"/>
        <w:tab w:val="left" w:pos="6804"/>
      </w:tabs>
    </w:pPr>
    <w:r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60F3" w14:textId="77777777" w:rsidR="00F97ACA" w:rsidRDefault="00F97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E2D63" w14:textId="77777777" w:rsidR="00C11985" w:rsidRDefault="00C11985">
      <w:pPr>
        <w:spacing w:after="0" w:line="240" w:lineRule="auto"/>
      </w:pPr>
      <w:r>
        <w:separator/>
      </w:r>
    </w:p>
  </w:footnote>
  <w:footnote w:type="continuationSeparator" w:id="0">
    <w:p w14:paraId="02F2AD34" w14:textId="77777777" w:rsidR="00C11985" w:rsidRDefault="00C1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AA55" w14:textId="77777777" w:rsidR="00F97ACA" w:rsidRDefault="00F97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1D8F" w14:textId="465172C1" w:rsidR="00B848A3" w:rsidRDefault="00F97ACA">
    <w:pPr>
      <w:pStyle w:val="Nagwek"/>
      <w:tabs>
        <w:tab w:val="clear" w:pos="9072"/>
        <w:tab w:val="right" w:pos="9000"/>
      </w:tabs>
    </w:pPr>
    <w:r>
      <w:rPr>
        <w:noProof/>
      </w:rPr>
      <w:drawing>
        <wp:inline distT="0" distB="0" distL="0" distR="0" wp14:anchorId="3DAC2430" wp14:editId="1AF71242">
          <wp:extent cx="5727700" cy="460617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4606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82D93" w14:textId="77777777" w:rsidR="00F97ACA" w:rsidRDefault="00F97A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8A3"/>
    <w:rsid w:val="009A2604"/>
    <w:rsid w:val="009B4956"/>
    <w:rsid w:val="00B848A3"/>
    <w:rsid w:val="00C11985"/>
    <w:rsid w:val="00D15BC0"/>
    <w:rsid w:val="00F9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F983"/>
  <w15:docId w15:val="{47FFDB9A-1E99-4535-83E9-561CA386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pPr>
      <w:suppressAutoHyphens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3</cp:revision>
  <dcterms:created xsi:type="dcterms:W3CDTF">2026-01-17T11:37:00Z</dcterms:created>
  <dcterms:modified xsi:type="dcterms:W3CDTF">2026-02-03T07:11:00Z</dcterms:modified>
</cp:coreProperties>
</file>